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871FD9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7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02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850E76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850E76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407" w:type="dxa"/>
            <w:hideMark/>
          </w:tcPr>
          <w:p w:rsidR="00B277D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</w:t>
            </w:r>
          </w:p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871FD9" w:rsidRPr="005E4733" w:rsidTr="00850E76">
        <w:trPr>
          <w:trHeight w:val="20"/>
        </w:trPr>
        <w:tc>
          <w:tcPr>
            <w:tcW w:w="2542" w:type="dxa"/>
          </w:tcPr>
          <w:p w:rsidR="00871FD9" w:rsidRPr="005E473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1FD9" w:rsidRPr="00CC333E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850E76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6E0F8A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EF623D" w:rsidRDefault="00EF623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EF623D" w:rsidRDefault="00EF623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EF623D" w:rsidRDefault="00EF623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lastRenderedPageBreak/>
        <w:t>Повестка дня:</w:t>
      </w:r>
    </w:p>
    <w:p w:rsidR="00C7533C" w:rsidRPr="0039729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:rsidR="00C7533C" w:rsidRPr="00A46BB0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1.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EF62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:rsidR="00C7533C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C7533C" w:rsidRPr="00A46BB0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</w:t>
      </w:r>
      <w:r w:rsidR="00EF62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C5EE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 xml:space="preserve">– </w:t>
      </w:r>
      <w:r w:rsidR="00AC5EED">
        <w:rPr>
          <w:rFonts w:ascii="Times New Roman" w:hAnsi="Times New Roman"/>
          <w:sz w:val="27"/>
          <w:szCs w:val="27"/>
        </w:rPr>
        <w:t xml:space="preserve">главного специалиста </w:t>
      </w:r>
      <w:r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5E4733">
        <w:rPr>
          <w:rFonts w:ascii="Times New Roman" w:hAnsi="Times New Roman"/>
          <w:sz w:val="27"/>
          <w:szCs w:val="27"/>
        </w:rPr>
        <w:t>Нижнекамского муниципального района РТ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EF623D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уведомил</w:t>
      </w:r>
      <w:r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 </w:t>
      </w:r>
      <w:r w:rsidR="00AC5EED">
        <w:rPr>
          <w:rFonts w:ascii="Times New Roman" w:hAnsi="Times New Roman"/>
          <w:sz w:val="27"/>
          <w:szCs w:val="27"/>
        </w:rPr>
        <w:t>распорядитель танцевального вечера по внешнему совмещению 0,5 ставки</w:t>
      </w:r>
      <w:r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  <w:r w:rsidR="00E23800" w:rsidRPr="008247F0">
        <w:rPr>
          <w:rFonts w:ascii="Times New Roman" w:hAnsi="Times New Roman"/>
          <w:sz w:val="27"/>
          <w:szCs w:val="27"/>
        </w:rPr>
        <w:t>Работа будет выполнять</w:t>
      </w:r>
      <w:r w:rsidR="00E23800">
        <w:rPr>
          <w:rFonts w:ascii="Times New Roman" w:hAnsi="Times New Roman"/>
          <w:sz w:val="27"/>
          <w:szCs w:val="27"/>
        </w:rPr>
        <w:t>ся в свободное от работы время продолжительностью 20 ч. в неделю.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 w:rsidR="00AC5EED">
        <w:rPr>
          <w:rFonts w:ascii="Times New Roman" w:hAnsi="Times New Roman"/>
          <w:sz w:val="27"/>
          <w:szCs w:val="27"/>
        </w:rPr>
        <w:t>МБУ «Татарский эстрадный ансамбль «Ильхам»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Выполняемая деятельность: </w:t>
      </w:r>
      <w:r w:rsidR="00AC5EED">
        <w:rPr>
          <w:rFonts w:ascii="Times New Roman" w:hAnsi="Times New Roman"/>
          <w:sz w:val="27"/>
          <w:szCs w:val="27"/>
        </w:rPr>
        <w:t>разработка музыкальных программ танцевальных вечеров, участие в подготовке сценариев.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E15798" w:rsidRPr="00F702C3" w:rsidRDefault="00E15798" w:rsidP="00E15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:rsidR="00750041" w:rsidRDefault="00C7533C" w:rsidP="007500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E4BCA">
        <w:rPr>
          <w:rFonts w:ascii="Times New Roman" w:hAnsi="Times New Roman"/>
          <w:sz w:val="27"/>
          <w:szCs w:val="27"/>
        </w:rPr>
        <w:t xml:space="preserve"> В обязанности </w:t>
      </w:r>
      <w:r w:rsidR="00EF623D">
        <w:rPr>
          <w:rFonts w:ascii="Times New Roman" w:hAnsi="Times New Roman"/>
          <w:sz w:val="27"/>
          <w:szCs w:val="27"/>
        </w:rPr>
        <w:t>Ф.И.О</w:t>
      </w:r>
      <w:r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в должности </w:t>
      </w:r>
      <w:r w:rsidR="00750041">
        <w:rPr>
          <w:rFonts w:ascii="Times New Roman" w:hAnsi="Times New Roman"/>
          <w:sz w:val="27"/>
          <w:szCs w:val="27"/>
        </w:rPr>
        <w:t xml:space="preserve">главного специалиста </w:t>
      </w:r>
      <w:r w:rsidRPr="006E0F8A">
        <w:rPr>
          <w:rFonts w:ascii="Times New Roman" w:hAnsi="Times New Roman"/>
          <w:sz w:val="27"/>
          <w:szCs w:val="27"/>
        </w:rPr>
        <w:t xml:space="preserve">входит </w:t>
      </w:r>
      <w:r w:rsidR="00750041" w:rsidRPr="00F80CF4">
        <w:rPr>
          <w:rFonts w:ascii="Times New Roman" w:hAnsi="Times New Roman"/>
          <w:sz w:val="26"/>
          <w:szCs w:val="26"/>
        </w:rPr>
        <w:t>организ</w:t>
      </w:r>
      <w:r w:rsidR="00750041">
        <w:rPr>
          <w:rFonts w:ascii="Times New Roman" w:hAnsi="Times New Roman"/>
          <w:sz w:val="26"/>
          <w:szCs w:val="26"/>
        </w:rPr>
        <w:t>ация</w:t>
      </w:r>
      <w:r w:rsidR="00750041" w:rsidRPr="00F80CF4">
        <w:rPr>
          <w:rFonts w:ascii="Times New Roman" w:hAnsi="Times New Roman"/>
          <w:sz w:val="26"/>
          <w:szCs w:val="26"/>
        </w:rPr>
        <w:t xml:space="preserve"> подготовк</w:t>
      </w:r>
      <w:r w:rsidR="00750041">
        <w:rPr>
          <w:rFonts w:ascii="Times New Roman" w:hAnsi="Times New Roman"/>
          <w:sz w:val="26"/>
          <w:szCs w:val="26"/>
        </w:rPr>
        <w:t>и</w:t>
      </w:r>
      <w:r w:rsidR="00750041" w:rsidRPr="00F80CF4">
        <w:rPr>
          <w:rFonts w:ascii="Times New Roman" w:hAnsi="Times New Roman"/>
          <w:sz w:val="26"/>
          <w:szCs w:val="26"/>
        </w:rPr>
        <w:t xml:space="preserve"> и проведени</w:t>
      </w:r>
      <w:r w:rsidR="00750041">
        <w:rPr>
          <w:rFonts w:ascii="Times New Roman" w:hAnsi="Times New Roman"/>
          <w:sz w:val="26"/>
          <w:szCs w:val="26"/>
        </w:rPr>
        <w:t>я</w:t>
      </w:r>
      <w:r w:rsidR="00750041" w:rsidRPr="00F80CF4">
        <w:rPr>
          <w:rFonts w:ascii="Times New Roman" w:hAnsi="Times New Roman"/>
          <w:sz w:val="26"/>
          <w:szCs w:val="26"/>
        </w:rPr>
        <w:t xml:space="preserve"> семинаров, совещаний, инструктажей, стажировок, школ передового опыта по курируемым вопросам; осуществл</w:t>
      </w:r>
      <w:r w:rsidR="00750041">
        <w:rPr>
          <w:rFonts w:ascii="Times New Roman" w:hAnsi="Times New Roman"/>
          <w:sz w:val="26"/>
          <w:szCs w:val="26"/>
        </w:rPr>
        <w:t>ение</w:t>
      </w:r>
      <w:r w:rsidR="00750041" w:rsidRPr="00F80CF4">
        <w:rPr>
          <w:rFonts w:ascii="Times New Roman" w:hAnsi="Times New Roman"/>
          <w:sz w:val="26"/>
          <w:szCs w:val="26"/>
        </w:rPr>
        <w:t xml:space="preserve"> контрол</w:t>
      </w:r>
      <w:r w:rsidR="00750041">
        <w:rPr>
          <w:rFonts w:ascii="Times New Roman" w:hAnsi="Times New Roman"/>
          <w:sz w:val="26"/>
          <w:szCs w:val="26"/>
        </w:rPr>
        <w:t>я</w:t>
      </w:r>
      <w:r w:rsidR="00750041" w:rsidRPr="00F80CF4">
        <w:rPr>
          <w:rFonts w:ascii="Times New Roman" w:hAnsi="Times New Roman"/>
          <w:sz w:val="26"/>
          <w:szCs w:val="26"/>
        </w:rPr>
        <w:t xml:space="preserve"> за вып</w:t>
      </w:r>
      <w:r w:rsidR="00750041">
        <w:rPr>
          <w:rFonts w:ascii="Times New Roman" w:hAnsi="Times New Roman"/>
          <w:sz w:val="26"/>
          <w:szCs w:val="26"/>
        </w:rPr>
        <w:t xml:space="preserve">олнением планов, мероприятий по </w:t>
      </w:r>
      <w:r w:rsidR="00750041" w:rsidRPr="00F80CF4">
        <w:rPr>
          <w:rFonts w:ascii="Times New Roman" w:hAnsi="Times New Roman"/>
          <w:sz w:val="26"/>
          <w:szCs w:val="26"/>
        </w:rPr>
        <w:t>культурно-просветительской работе в культурно-досуговых учреждениях, соблюдением трудовой дисциплины, должностных инструкций. Регулярно</w:t>
      </w:r>
      <w:r w:rsidR="00DA54B7">
        <w:rPr>
          <w:rFonts w:ascii="Times New Roman" w:hAnsi="Times New Roman"/>
          <w:sz w:val="26"/>
          <w:szCs w:val="26"/>
        </w:rPr>
        <w:t>е</w:t>
      </w:r>
      <w:r w:rsidR="00750041" w:rsidRPr="00F80CF4">
        <w:rPr>
          <w:rFonts w:ascii="Times New Roman" w:hAnsi="Times New Roman"/>
          <w:sz w:val="26"/>
          <w:szCs w:val="26"/>
        </w:rPr>
        <w:t xml:space="preserve"> пров</w:t>
      </w:r>
      <w:r w:rsidR="00DA54B7">
        <w:rPr>
          <w:rFonts w:ascii="Times New Roman" w:hAnsi="Times New Roman"/>
          <w:sz w:val="26"/>
          <w:szCs w:val="26"/>
        </w:rPr>
        <w:t>едение</w:t>
      </w:r>
      <w:r w:rsidR="00750041" w:rsidRPr="00F80CF4">
        <w:rPr>
          <w:rFonts w:ascii="Times New Roman" w:hAnsi="Times New Roman"/>
          <w:sz w:val="26"/>
          <w:szCs w:val="26"/>
        </w:rPr>
        <w:t xml:space="preserve"> инспектировани</w:t>
      </w:r>
      <w:r w:rsidR="00DA54B7">
        <w:rPr>
          <w:rFonts w:ascii="Times New Roman" w:hAnsi="Times New Roman"/>
          <w:sz w:val="26"/>
          <w:szCs w:val="26"/>
        </w:rPr>
        <w:t>я</w:t>
      </w:r>
      <w:r w:rsidR="00750041" w:rsidRPr="00F80CF4">
        <w:rPr>
          <w:rFonts w:ascii="Times New Roman" w:hAnsi="Times New Roman"/>
          <w:sz w:val="26"/>
          <w:szCs w:val="26"/>
        </w:rPr>
        <w:t xml:space="preserve"> культурно-досуговых учреждений города и района; руковод</w:t>
      </w:r>
      <w:r w:rsidR="00DA54B7">
        <w:rPr>
          <w:rFonts w:ascii="Times New Roman" w:hAnsi="Times New Roman"/>
          <w:sz w:val="26"/>
          <w:szCs w:val="26"/>
        </w:rPr>
        <w:t>ство</w:t>
      </w:r>
      <w:r w:rsidR="00750041" w:rsidRPr="00F80CF4">
        <w:rPr>
          <w:rFonts w:ascii="Times New Roman" w:hAnsi="Times New Roman"/>
          <w:sz w:val="26"/>
          <w:szCs w:val="26"/>
        </w:rPr>
        <w:t xml:space="preserve"> работой методических объединений культурно-досуговых учреждений города и района по изучению, обобщению и внедрению в практику перед</w:t>
      </w:r>
      <w:r w:rsidR="00750041">
        <w:rPr>
          <w:rFonts w:ascii="Times New Roman" w:hAnsi="Times New Roman"/>
          <w:sz w:val="26"/>
          <w:szCs w:val="26"/>
        </w:rPr>
        <w:t>ового опыта, инновационных форм.</w:t>
      </w:r>
    </w:p>
    <w:p w:rsidR="00C7533C" w:rsidRDefault="00C7533C" w:rsidP="00DA54B7">
      <w:pPr>
        <w:spacing w:after="0" w:line="240" w:lineRule="auto"/>
        <w:ind w:firstLine="720"/>
        <w:jc w:val="both"/>
        <w:rPr>
          <w:rStyle w:val="10"/>
          <w:rFonts w:ascii="Times New Roman" w:hAnsi="Times New Roman"/>
          <w:b w:val="0"/>
          <w:sz w:val="27"/>
          <w:szCs w:val="27"/>
        </w:rPr>
      </w:pP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В </w:t>
      </w:r>
      <w:r>
        <w:rPr>
          <w:rStyle w:val="10"/>
          <w:rFonts w:ascii="Times New Roman" w:hAnsi="Times New Roman"/>
          <w:b w:val="0"/>
          <w:sz w:val="27"/>
          <w:szCs w:val="27"/>
        </w:rPr>
        <w:t xml:space="preserve">обязанности </w:t>
      </w:r>
      <w:r w:rsidR="00DA54B7">
        <w:rPr>
          <w:rFonts w:ascii="Times New Roman" w:hAnsi="Times New Roman"/>
          <w:sz w:val="27"/>
          <w:szCs w:val="27"/>
        </w:rPr>
        <w:t xml:space="preserve">распорядителя танцевального вечера входит организация танцевальных вечеров/дискотек, разработка музыкальных программ, проведение танцевальных вечеров, формирование музыкального и видео-фонда, ведение картотеки музыкального и видеоматериала </w:t>
      </w:r>
      <w:r>
        <w:rPr>
          <w:rStyle w:val="10"/>
          <w:rFonts w:ascii="Times New Roman" w:hAnsi="Times New Roman"/>
          <w:b w:val="0"/>
          <w:sz w:val="27"/>
          <w:szCs w:val="27"/>
        </w:rPr>
        <w:t>и т.д.</w:t>
      </w:r>
      <w:r w:rsidR="00E23800">
        <w:rPr>
          <w:rStyle w:val="10"/>
          <w:rFonts w:ascii="Times New Roman" w:hAnsi="Times New Roman"/>
          <w:b w:val="0"/>
          <w:sz w:val="27"/>
          <w:szCs w:val="27"/>
        </w:rPr>
        <w:t xml:space="preserve"> </w:t>
      </w:r>
    </w:p>
    <w:p w:rsidR="00DA54B7" w:rsidRPr="008247F0" w:rsidRDefault="00C7533C" w:rsidP="00DA5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EF623D">
        <w:rPr>
          <w:rFonts w:ascii="Times New Roman" w:hAnsi="Times New Roman"/>
          <w:sz w:val="27"/>
          <w:szCs w:val="27"/>
        </w:rPr>
        <w:t>Ф.И.О</w:t>
      </w:r>
      <w:r w:rsidR="006E0F8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, и учитывая тот факт, что</w:t>
      </w:r>
      <w:r w:rsidR="00DA54B7">
        <w:rPr>
          <w:rFonts w:ascii="Times New Roman" w:hAnsi="Times New Roman"/>
          <w:sz w:val="27"/>
          <w:szCs w:val="27"/>
        </w:rPr>
        <w:t xml:space="preserve"> функций муниципального управления</w:t>
      </w:r>
      <w:r>
        <w:rPr>
          <w:rFonts w:ascii="Times New Roman" w:hAnsi="Times New Roman"/>
          <w:sz w:val="27"/>
          <w:szCs w:val="27"/>
        </w:rPr>
        <w:t xml:space="preserve"> </w:t>
      </w:r>
      <w:r w:rsidR="00DA54B7">
        <w:rPr>
          <w:rFonts w:ascii="Times New Roman" w:hAnsi="Times New Roman"/>
          <w:sz w:val="27"/>
          <w:szCs w:val="27"/>
        </w:rPr>
        <w:t>в отношении</w:t>
      </w:r>
      <w:r w:rsidR="00DA54B7" w:rsidRPr="00E11563">
        <w:rPr>
          <w:rFonts w:ascii="Times New Roman" w:hAnsi="Times New Roman"/>
          <w:sz w:val="27"/>
          <w:szCs w:val="27"/>
        </w:rPr>
        <w:t xml:space="preserve"> </w:t>
      </w:r>
      <w:r w:rsidR="00DA54B7">
        <w:rPr>
          <w:rFonts w:ascii="Times New Roman" w:hAnsi="Times New Roman"/>
          <w:sz w:val="27"/>
          <w:szCs w:val="27"/>
        </w:rPr>
        <w:t>МБУ «Татарский эстрадный ансамбль «Ильхам»</w:t>
      </w:r>
      <w:r w:rsidR="00DA54B7" w:rsidRPr="001E4BCA">
        <w:rPr>
          <w:rFonts w:ascii="Times New Roman" w:hAnsi="Times New Roman"/>
          <w:sz w:val="27"/>
          <w:szCs w:val="27"/>
        </w:rPr>
        <w:t xml:space="preserve"> </w:t>
      </w:r>
      <w:r w:rsidR="00DA54B7">
        <w:rPr>
          <w:rFonts w:ascii="Times New Roman" w:hAnsi="Times New Roman"/>
          <w:sz w:val="27"/>
          <w:szCs w:val="27"/>
        </w:rPr>
        <w:t xml:space="preserve">она не осуществляет, финансовых документов не подписывает, управленческих решений не принимает, предлагаю принять решение об отсутствии </w:t>
      </w:r>
      <w:r w:rsidR="00DA54B7" w:rsidRPr="008247F0">
        <w:rPr>
          <w:rFonts w:ascii="Times New Roman" w:hAnsi="Times New Roman"/>
          <w:sz w:val="27"/>
          <w:szCs w:val="27"/>
        </w:rPr>
        <w:t>конфликт</w:t>
      </w:r>
      <w:r w:rsidR="00DA54B7">
        <w:rPr>
          <w:rFonts w:ascii="Times New Roman" w:hAnsi="Times New Roman"/>
          <w:sz w:val="27"/>
          <w:szCs w:val="27"/>
        </w:rPr>
        <w:t>а интересов в данном вопросе</w:t>
      </w:r>
      <w:r w:rsidR="00DA54B7" w:rsidRPr="008247F0">
        <w:rPr>
          <w:rFonts w:ascii="Times New Roman" w:hAnsi="Times New Roman"/>
          <w:sz w:val="27"/>
          <w:szCs w:val="27"/>
        </w:rPr>
        <w:t xml:space="preserve">. </w:t>
      </w:r>
    </w:p>
    <w:p w:rsidR="00DA54B7" w:rsidRPr="00C4573C" w:rsidRDefault="00DA54B7" w:rsidP="00DA54B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247F0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ab/>
      </w:r>
    </w:p>
    <w:p w:rsidR="006E0F8A" w:rsidRPr="006A259F" w:rsidRDefault="00C7533C" w:rsidP="00EF623D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  <w:r w:rsidR="006E0F8A"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6E0F8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6E0F8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EF623D" w:rsidRDefault="00EF623D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C7533C" w:rsidRPr="001021E7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bookmarkStart w:id="0" w:name="_GoBack"/>
      <w:bookmarkEnd w:id="0"/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lastRenderedPageBreak/>
        <w:t xml:space="preserve">Решили: </w:t>
      </w:r>
    </w:p>
    <w:p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EF623D">
        <w:rPr>
          <w:rFonts w:ascii="Times New Roman" w:hAnsi="Times New Roman"/>
          <w:sz w:val="27"/>
          <w:szCs w:val="27"/>
        </w:rPr>
        <w:t>Ф.И.О</w:t>
      </w:r>
      <w:r w:rsidR="00DA54B7"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C7533C" w:rsidRDefault="00C7533C" w:rsidP="00C753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</w:t>
      </w:r>
    </w:p>
    <w:p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431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EF623D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AC5EED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623D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68DC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C971-7EB0-498C-947F-473E1971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2023-03-02T13:49:00Z</cp:lastPrinted>
  <dcterms:created xsi:type="dcterms:W3CDTF">2023-03-10T05:30:00Z</dcterms:created>
  <dcterms:modified xsi:type="dcterms:W3CDTF">2023-03-10T05:30:00Z</dcterms:modified>
</cp:coreProperties>
</file>